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CD253" w14:textId="77777777" w:rsidR="005B0223" w:rsidRDefault="005B0223">
      <w:pPr>
        <w:spacing w:before="10" w:line="170" w:lineRule="exact"/>
        <w:rPr>
          <w:sz w:val="17"/>
          <w:szCs w:val="17"/>
        </w:rPr>
      </w:pPr>
    </w:p>
    <w:p w14:paraId="3A6D9DE2"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45048306" wp14:editId="592359DD">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1A4EB7E0" w14:textId="77777777" w:rsidR="005B0223" w:rsidRDefault="005B0223">
      <w:pPr>
        <w:spacing w:before="5" w:line="260" w:lineRule="exact"/>
        <w:rPr>
          <w:sz w:val="26"/>
          <w:szCs w:val="26"/>
        </w:rPr>
      </w:pPr>
    </w:p>
    <w:p w14:paraId="58F0DEDF"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2BA2EA54" w14:textId="77777777" w:rsidR="005B0223" w:rsidRDefault="005B0223">
      <w:pPr>
        <w:spacing w:line="140" w:lineRule="exact"/>
        <w:rPr>
          <w:sz w:val="14"/>
          <w:szCs w:val="14"/>
        </w:rPr>
      </w:pPr>
    </w:p>
    <w:p w14:paraId="24045FC6" w14:textId="77777777" w:rsidR="005B0223" w:rsidRDefault="005B0223">
      <w:pPr>
        <w:spacing w:line="200" w:lineRule="exact"/>
        <w:rPr>
          <w:sz w:val="20"/>
          <w:szCs w:val="20"/>
        </w:rPr>
      </w:pPr>
    </w:p>
    <w:p w14:paraId="56DAFECD"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41DEAE1B"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2A6DF071"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56ADDD17"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6707A47A"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2B3DD674"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7E58FCD3"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36E81EF1"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01F7D9CC"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1C6B1D36"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544C59A4"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017BBD4"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798D5FEC"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3FA5CB82"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567D0DEC"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68BEC75"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10FAF031"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05DD374F"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129F8B52"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0DB0966B"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4A87413D"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eg.</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72AE225E"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16CA1FB2"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632EB9FE"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12A2264F"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71A460CA"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4A221926"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192B92B6"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37A803AB"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43A18FC3"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2815011C"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48D85DC5"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2F923D29"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18412BA2"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1733A23F"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32E40DCC"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71F22CD0"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2E1CD34D"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1D696544"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6F5E9194"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1A03DD98"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2158C964"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6632CB81"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45B60D52"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7429ED7C"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0788A111"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1F97B5C3"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1A24B03E"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0C89E90F"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21BE9036"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26AF1E18"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27223438"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663A1658"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5D780B2E"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6151BC0D"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17A81E7C"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27A633C5"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22E2F66F"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7814C268" w14:textId="77777777" w:rsidR="005B0223" w:rsidRDefault="005B0223">
      <w:pPr>
        <w:spacing w:line="200" w:lineRule="exact"/>
        <w:rPr>
          <w:sz w:val="20"/>
          <w:szCs w:val="20"/>
        </w:rPr>
      </w:pPr>
    </w:p>
    <w:p w14:paraId="4F7317ED" w14:textId="77777777" w:rsidR="005B0223" w:rsidRDefault="005B0223">
      <w:pPr>
        <w:spacing w:line="200" w:lineRule="exact"/>
        <w:rPr>
          <w:sz w:val="20"/>
          <w:szCs w:val="20"/>
        </w:rPr>
      </w:pPr>
    </w:p>
    <w:p w14:paraId="0D69BA97" w14:textId="77777777" w:rsidR="005B0223" w:rsidRDefault="005B0223">
      <w:pPr>
        <w:spacing w:before="13" w:line="220" w:lineRule="exact"/>
      </w:pPr>
    </w:p>
    <w:p w14:paraId="2C27DE04"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005781F6"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47F62B22" w14:textId="124CFC66" w:rsidR="0047277E" w:rsidRDefault="00FC7CCE" w:rsidP="00672D73">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E7B7DBE" w14:textId="5293ADB3" w:rsidR="00672D73" w:rsidRDefault="00672D73" w:rsidP="00672D73">
            <w:pPr>
              <w:pStyle w:val="TableParagraph"/>
              <w:spacing w:line="219" w:lineRule="exact"/>
              <w:ind w:left="104"/>
              <w:rPr>
                <w:rFonts w:ascii="Arial Narrow" w:eastAsia="Arial Narrow" w:hAnsi="Arial Narrow" w:cs="Arial Narrow"/>
                <w:sz w:val="20"/>
                <w:szCs w:val="20"/>
              </w:rPr>
            </w:pPr>
          </w:p>
          <w:p w14:paraId="067B9767" w14:textId="1C8B5654" w:rsidR="00672D73" w:rsidRDefault="00672D73" w:rsidP="00672D73">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In my first week of clinicals, I had a primary patient that was one day post-op from a colectomy. During this time, I helped maneuver her into a chair, helped ambulate her as ordered by her physician, administered her pain medication as ordered, and gave her a head-to-toe assessment. The nurse I was assigned to during this time served as an observational role and rendered any help when deemed necessary. As a result from the things listed above, we </w:t>
            </w:r>
            <w:r w:rsidR="00FD0A09">
              <w:rPr>
                <w:rFonts w:ascii="Arial Narrow" w:eastAsia="Arial Narrow" w:hAnsi="Arial Narrow" w:cs="Arial Narrow"/>
                <w:sz w:val="20"/>
                <w:szCs w:val="20"/>
              </w:rPr>
              <w:t>were able to maintain the patient’s comfort</w:t>
            </w:r>
            <w:r>
              <w:rPr>
                <w:rFonts w:ascii="Arial Narrow" w:eastAsia="Arial Narrow" w:hAnsi="Arial Narrow" w:cs="Arial Narrow"/>
                <w:sz w:val="20"/>
                <w:szCs w:val="20"/>
              </w:rPr>
              <w:t xml:space="preserve">, she reached a goal of passing gas and eventually </w:t>
            </w:r>
            <w:r w:rsidR="00FD0A09">
              <w:rPr>
                <w:rFonts w:ascii="Arial Narrow" w:eastAsia="Arial Narrow" w:hAnsi="Arial Narrow" w:cs="Arial Narrow"/>
                <w:sz w:val="20"/>
                <w:szCs w:val="20"/>
              </w:rPr>
              <w:t>had</w:t>
            </w:r>
            <w:r>
              <w:rPr>
                <w:rFonts w:ascii="Arial Narrow" w:eastAsia="Arial Narrow" w:hAnsi="Arial Narrow" w:cs="Arial Narrow"/>
                <w:sz w:val="20"/>
                <w:szCs w:val="20"/>
              </w:rPr>
              <w:t xml:space="preserve"> a bowel movement later in the day. </w:t>
            </w:r>
            <w:r w:rsidR="00FD0A09">
              <w:rPr>
                <w:rFonts w:ascii="Arial Narrow" w:eastAsia="Arial Narrow" w:hAnsi="Arial Narrow" w:cs="Arial Narrow"/>
                <w:sz w:val="20"/>
                <w:szCs w:val="20"/>
              </w:rPr>
              <w:t xml:space="preserve">This treatment went a long way in lifting her spirits (she knew having a bowel movement was a critical goal that would enable her to leave the hospital), and </w:t>
            </w:r>
            <w:r w:rsidR="00A05479">
              <w:rPr>
                <w:rFonts w:ascii="Arial Narrow" w:eastAsia="Arial Narrow" w:hAnsi="Arial Narrow" w:cs="Arial Narrow"/>
                <w:sz w:val="20"/>
                <w:szCs w:val="20"/>
              </w:rPr>
              <w:t>help to keep</w:t>
            </w:r>
            <w:r w:rsidR="00FD0A09">
              <w:rPr>
                <w:rFonts w:ascii="Arial Narrow" w:eastAsia="Arial Narrow" w:hAnsi="Arial Narrow" w:cs="Arial Narrow"/>
                <w:sz w:val="20"/>
                <w:szCs w:val="20"/>
              </w:rPr>
              <w:t xml:space="preserve"> her motivated. </w:t>
            </w:r>
          </w:p>
          <w:p w14:paraId="49E19B15" w14:textId="40D46337" w:rsidR="0047277E" w:rsidRDefault="00672D73">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 </w:t>
            </w:r>
          </w:p>
          <w:p w14:paraId="6F074566" w14:textId="77777777" w:rsidR="0047277E" w:rsidRDefault="0047277E">
            <w:pPr>
              <w:pStyle w:val="TableParagraph"/>
              <w:spacing w:line="219" w:lineRule="exact"/>
              <w:ind w:left="104"/>
              <w:rPr>
                <w:rFonts w:ascii="Arial Narrow" w:eastAsia="Arial Narrow" w:hAnsi="Arial Narrow" w:cs="Arial Narrow"/>
                <w:sz w:val="20"/>
                <w:szCs w:val="20"/>
              </w:rPr>
            </w:pPr>
          </w:p>
          <w:p w14:paraId="04FE52EB" w14:textId="77777777" w:rsidR="0047277E" w:rsidRDefault="0047277E">
            <w:pPr>
              <w:pStyle w:val="TableParagraph"/>
              <w:spacing w:line="219" w:lineRule="exact"/>
              <w:ind w:left="104"/>
              <w:rPr>
                <w:rFonts w:ascii="Arial Narrow" w:eastAsia="Arial Narrow" w:hAnsi="Arial Narrow" w:cs="Arial Narrow"/>
                <w:sz w:val="20"/>
                <w:szCs w:val="20"/>
              </w:rPr>
            </w:pPr>
          </w:p>
          <w:p w14:paraId="2BBFB466" w14:textId="77777777" w:rsidR="0047277E" w:rsidRDefault="0047277E">
            <w:pPr>
              <w:pStyle w:val="TableParagraph"/>
              <w:spacing w:line="219" w:lineRule="exact"/>
              <w:ind w:left="104"/>
              <w:rPr>
                <w:rFonts w:ascii="Arial Narrow" w:eastAsia="Arial Narrow" w:hAnsi="Arial Narrow" w:cs="Arial Narrow"/>
                <w:sz w:val="20"/>
                <w:szCs w:val="20"/>
              </w:rPr>
            </w:pPr>
          </w:p>
          <w:p w14:paraId="74787B47" w14:textId="77777777" w:rsidR="006C2EEC" w:rsidRDefault="006C2EEC">
            <w:pPr>
              <w:pStyle w:val="TableParagraph"/>
              <w:spacing w:line="219" w:lineRule="exact"/>
              <w:ind w:left="104"/>
              <w:rPr>
                <w:rFonts w:ascii="Arial Narrow" w:eastAsia="Arial Narrow" w:hAnsi="Arial Narrow" w:cs="Arial Narrow"/>
                <w:sz w:val="20"/>
                <w:szCs w:val="20"/>
              </w:rPr>
            </w:pPr>
          </w:p>
          <w:p w14:paraId="4D1E44E9" w14:textId="77777777" w:rsidR="006C2EEC" w:rsidRDefault="006C2EEC">
            <w:pPr>
              <w:pStyle w:val="TableParagraph"/>
              <w:spacing w:line="219" w:lineRule="exact"/>
              <w:ind w:left="104"/>
              <w:rPr>
                <w:rFonts w:ascii="Arial Narrow" w:eastAsia="Arial Narrow" w:hAnsi="Arial Narrow" w:cs="Arial Narrow"/>
                <w:sz w:val="20"/>
                <w:szCs w:val="20"/>
              </w:rPr>
            </w:pPr>
          </w:p>
          <w:p w14:paraId="1D466AB3" w14:textId="77777777" w:rsidR="006C2EEC" w:rsidRDefault="006C2EEC">
            <w:pPr>
              <w:pStyle w:val="TableParagraph"/>
              <w:spacing w:line="219" w:lineRule="exact"/>
              <w:ind w:left="104"/>
              <w:rPr>
                <w:rFonts w:ascii="Arial Narrow" w:eastAsia="Arial Narrow" w:hAnsi="Arial Narrow" w:cs="Arial Narrow"/>
                <w:sz w:val="20"/>
                <w:szCs w:val="20"/>
              </w:rPr>
            </w:pPr>
          </w:p>
          <w:p w14:paraId="31781684" w14:textId="77777777" w:rsidR="006C2EEC" w:rsidRDefault="006C2EEC">
            <w:pPr>
              <w:pStyle w:val="TableParagraph"/>
              <w:spacing w:line="219" w:lineRule="exact"/>
              <w:ind w:left="104"/>
              <w:rPr>
                <w:rFonts w:ascii="Arial Narrow" w:eastAsia="Arial Narrow" w:hAnsi="Arial Narrow" w:cs="Arial Narrow"/>
                <w:sz w:val="20"/>
                <w:szCs w:val="20"/>
              </w:rPr>
            </w:pPr>
          </w:p>
          <w:p w14:paraId="67049659" w14:textId="77777777" w:rsidR="006C2EEC" w:rsidRDefault="006C2EEC">
            <w:pPr>
              <w:pStyle w:val="TableParagraph"/>
              <w:spacing w:line="219" w:lineRule="exact"/>
              <w:ind w:left="104"/>
              <w:rPr>
                <w:rFonts w:ascii="Arial Narrow" w:eastAsia="Arial Narrow" w:hAnsi="Arial Narrow" w:cs="Arial Narrow"/>
                <w:sz w:val="20"/>
                <w:szCs w:val="20"/>
              </w:rPr>
            </w:pPr>
          </w:p>
          <w:p w14:paraId="3608D0B7" w14:textId="77777777" w:rsidR="006C2EEC" w:rsidRDefault="006C2EEC">
            <w:pPr>
              <w:pStyle w:val="TableParagraph"/>
              <w:spacing w:line="219" w:lineRule="exact"/>
              <w:ind w:left="104"/>
              <w:rPr>
                <w:rFonts w:ascii="Arial Narrow" w:eastAsia="Arial Narrow" w:hAnsi="Arial Narrow" w:cs="Arial Narrow"/>
                <w:sz w:val="20"/>
                <w:szCs w:val="20"/>
              </w:rPr>
            </w:pPr>
          </w:p>
          <w:p w14:paraId="0B3BC40A" w14:textId="77777777" w:rsidR="006C2EEC" w:rsidRDefault="006C2EEC">
            <w:pPr>
              <w:pStyle w:val="TableParagraph"/>
              <w:spacing w:line="219" w:lineRule="exact"/>
              <w:ind w:left="104"/>
              <w:rPr>
                <w:rFonts w:ascii="Arial Narrow" w:eastAsia="Arial Narrow" w:hAnsi="Arial Narrow" w:cs="Arial Narrow"/>
                <w:sz w:val="20"/>
                <w:szCs w:val="20"/>
              </w:rPr>
            </w:pPr>
          </w:p>
          <w:p w14:paraId="0EDC7905" w14:textId="77777777" w:rsidR="006C2EEC" w:rsidRDefault="006C2EEC">
            <w:pPr>
              <w:pStyle w:val="TableParagraph"/>
              <w:spacing w:line="219" w:lineRule="exact"/>
              <w:ind w:left="104"/>
              <w:rPr>
                <w:rFonts w:ascii="Arial Narrow" w:eastAsia="Arial Narrow" w:hAnsi="Arial Narrow" w:cs="Arial Narrow"/>
                <w:sz w:val="20"/>
                <w:szCs w:val="20"/>
              </w:rPr>
            </w:pPr>
          </w:p>
          <w:p w14:paraId="3B1B6FEF" w14:textId="77777777" w:rsidR="006C2EEC" w:rsidRDefault="006C2EEC">
            <w:pPr>
              <w:pStyle w:val="TableParagraph"/>
              <w:spacing w:line="219" w:lineRule="exact"/>
              <w:ind w:left="104"/>
              <w:rPr>
                <w:rFonts w:ascii="Arial Narrow" w:eastAsia="Arial Narrow" w:hAnsi="Arial Narrow" w:cs="Arial Narrow"/>
                <w:sz w:val="20"/>
                <w:szCs w:val="20"/>
              </w:rPr>
            </w:pPr>
          </w:p>
          <w:p w14:paraId="26A209BB" w14:textId="77777777" w:rsidR="006C2EEC" w:rsidRDefault="006C2EEC">
            <w:pPr>
              <w:pStyle w:val="TableParagraph"/>
              <w:spacing w:line="219" w:lineRule="exact"/>
              <w:ind w:left="104"/>
              <w:rPr>
                <w:rFonts w:ascii="Arial Narrow" w:eastAsia="Arial Narrow" w:hAnsi="Arial Narrow" w:cs="Arial Narrow"/>
                <w:sz w:val="20"/>
                <w:szCs w:val="20"/>
              </w:rPr>
            </w:pPr>
          </w:p>
          <w:p w14:paraId="315BFF9C" w14:textId="77777777" w:rsidR="006C2EEC" w:rsidRDefault="006C2EEC">
            <w:pPr>
              <w:pStyle w:val="TableParagraph"/>
              <w:spacing w:line="219" w:lineRule="exact"/>
              <w:ind w:left="104"/>
              <w:rPr>
                <w:rFonts w:ascii="Arial Narrow" w:eastAsia="Arial Narrow" w:hAnsi="Arial Narrow" w:cs="Arial Narrow"/>
                <w:sz w:val="20"/>
                <w:szCs w:val="20"/>
              </w:rPr>
            </w:pPr>
          </w:p>
          <w:p w14:paraId="3169D1C0" w14:textId="77777777" w:rsidR="006C2EEC" w:rsidRDefault="006C2EEC">
            <w:pPr>
              <w:pStyle w:val="TableParagraph"/>
              <w:spacing w:line="219" w:lineRule="exact"/>
              <w:ind w:left="104"/>
              <w:rPr>
                <w:rFonts w:ascii="Arial Narrow" w:eastAsia="Arial Narrow" w:hAnsi="Arial Narrow" w:cs="Arial Narrow"/>
                <w:sz w:val="20"/>
                <w:szCs w:val="20"/>
              </w:rPr>
            </w:pPr>
          </w:p>
          <w:p w14:paraId="43A07091" w14:textId="77777777" w:rsidR="006C2EEC" w:rsidRDefault="006C2EEC">
            <w:pPr>
              <w:pStyle w:val="TableParagraph"/>
              <w:spacing w:line="219" w:lineRule="exact"/>
              <w:ind w:left="104"/>
              <w:rPr>
                <w:rFonts w:ascii="Arial Narrow" w:eastAsia="Arial Narrow" w:hAnsi="Arial Narrow" w:cs="Arial Narrow"/>
                <w:sz w:val="20"/>
                <w:szCs w:val="20"/>
              </w:rPr>
            </w:pPr>
          </w:p>
          <w:p w14:paraId="7D0B3EE4" w14:textId="77777777" w:rsidR="006C2EEC" w:rsidRDefault="006C2EEC">
            <w:pPr>
              <w:pStyle w:val="TableParagraph"/>
              <w:spacing w:line="219" w:lineRule="exact"/>
              <w:ind w:left="104"/>
              <w:rPr>
                <w:rFonts w:ascii="Arial Narrow" w:eastAsia="Arial Narrow" w:hAnsi="Arial Narrow" w:cs="Arial Narrow"/>
                <w:sz w:val="20"/>
                <w:szCs w:val="20"/>
              </w:rPr>
            </w:pPr>
          </w:p>
          <w:p w14:paraId="3378B753" w14:textId="77777777" w:rsidR="006C2EEC" w:rsidRDefault="006C2EEC">
            <w:pPr>
              <w:pStyle w:val="TableParagraph"/>
              <w:spacing w:line="219" w:lineRule="exact"/>
              <w:ind w:left="104"/>
              <w:rPr>
                <w:rFonts w:ascii="Arial Narrow" w:eastAsia="Arial Narrow" w:hAnsi="Arial Narrow" w:cs="Arial Narrow"/>
                <w:sz w:val="20"/>
                <w:szCs w:val="20"/>
              </w:rPr>
            </w:pPr>
          </w:p>
          <w:p w14:paraId="391DC6CA" w14:textId="77777777" w:rsidR="006C2EEC" w:rsidRDefault="006C2EEC">
            <w:pPr>
              <w:pStyle w:val="TableParagraph"/>
              <w:spacing w:line="219" w:lineRule="exact"/>
              <w:ind w:left="104"/>
              <w:rPr>
                <w:rFonts w:ascii="Arial Narrow" w:eastAsia="Arial Narrow" w:hAnsi="Arial Narrow" w:cs="Arial Narrow"/>
                <w:sz w:val="20"/>
                <w:szCs w:val="20"/>
              </w:rPr>
            </w:pPr>
          </w:p>
          <w:p w14:paraId="466012D7" w14:textId="77777777" w:rsidR="006C2EEC" w:rsidRDefault="006C2EEC">
            <w:pPr>
              <w:pStyle w:val="TableParagraph"/>
              <w:spacing w:line="219" w:lineRule="exact"/>
              <w:ind w:left="104"/>
              <w:rPr>
                <w:rFonts w:ascii="Arial Narrow" w:eastAsia="Arial Narrow" w:hAnsi="Arial Narrow" w:cs="Arial Narrow"/>
                <w:sz w:val="20"/>
                <w:szCs w:val="20"/>
              </w:rPr>
            </w:pPr>
          </w:p>
          <w:p w14:paraId="6EBFABAD" w14:textId="77777777" w:rsidR="006C2EEC" w:rsidRDefault="006C2EEC">
            <w:pPr>
              <w:pStyle w:val="TableParagraph"/>
              <w:spacing w:line="219" w:lineRule="exact"/>
              <w:ind w:left="104"/>
              <w:rPr>
                <w:rFonts w:ascii="Arial Narrow" w:eastAsia="Arial Narrow" w:hAnsi="Arial Narrow" w:cs="Arial Narrow"/>
                <w:sz w:val="20"/>
                <w:szCs w:val="20"/>
              </w:rPr>
            </w:pPr>
          </w:p>
          <w:p w14:paraId="4A2A096D" w14:textId="77777777" w:rsidR="006C2EEC" w:rsidRDefault="006C2EEC">
            <w:pPr>
              <w:pStyle w:val="TableParagraph"/>
              <w:spacing w:line="219" w:lineRule="exact"/>
              <w:ind w:left="104"/>
              <w:rPr>
                <w:rFonts w:ascii="Arial Narrow" w:eastAsia="Arial Narrow" w:hAnsi="Arial Narrow" w:cs="Arial Narrow"/>
                <w:sz w:val="20"/>
                <w:szCs w:val="20"/>
              </w:rPr>
            </w:pPr>
          </w:p>
          <w:p w14:paraId="49B884EC" w14:textId="77777777" w:rsidR="006C2EEC" w:rsidRDefault="006C2EEC">
            <w:pPr>
              <w:pStyle w:val="TableParagraph"/>
              <w:spacing w:line="219" w:lineRule="exact"/>
              <w:ind w:left="104"/>
              <w:rPr>
                <w:rFonts w:ascii="Arial Narrow" w:eastAsia="Arial Narrow" w:hAnsi="Arial Narrow" w:cs="Arial Narrow"/>
                <w:sz w:val="20"/>
                <w:szCs w:val="20"/>
              </w:rPr>
            </w:pPr>
          </w:p>
          <w:p w14:paraId="46D021E8" w14:textId="77777777" w:rsidR="006C2EEC" w:rsidRDefault="006C2EEC">
            <w:pPr>
              <w:pStyle w:val="TableParagraph"/>
              <w:spacing w:line="219" w:lineRule="exact"/>
              <w:ind w:left="104"/>
              <w:rPr>
                <w:rFonts w:ascii="Arial Narrow" w:eastAsia="Arial Narrow" w:hAnsi="Arial Narrow" w:cs="Arial Narrow"/>
                <w:sz w:val="20"/>
                <w:szCs w:val="20"/>
              </w:rPr>
            </w:pPr>
          </w:p>
          <w:p w14:paraId="39B1A8C2" w14:textId="77777777" w:rsidR="006C2EEC" w:rsidRDefault="006C2EEC">
            <w:pPr>
              <w:pStyle w:val="TableParagraph"/>
              <w:spacing w:line="219" w:lineRule="exact"/>
              <w:ind w:left="104"/>
              <w:rPr>
                <w:rFonts w:ascii="Arial Narrow" w:eastAsia="Arial Narrow" w:hAnsi="Arial Narrow" w:cs="Arial Narrow"/>
                <w:sz w:val="20"/>
                <w:szCs w:val="20"/>
              </w:rPr>
            </w:pPr>
          </w:p>
          <w:p w14:paraId="6FA3EE65" w14:textId="77777777" w:rsidR="006C2EEC" w:rsidRDefault="006C2EEC">
            <w:pPr>
              <w:pStyle w:val="TableParagraph"/>
              <w:spacing w:line="219" w:lineRule="exact"/>
              <w:ind w:left="104"/>
              <w:rPr>
                <w:rFonts w:ascii="Arial Narrow" w:eastAsia="Arial Narrow" w:hAnsi="Arial Narrow" w:cs="Arial Narrow"/>
                <w:sz w:val="20"/>
                <w:szCs w:val="20"/>
              </w:rPr>
            </w:pPr>
          </w:p>
          <w:p w14:paraId="7EFD8350" w14:textId="77777777" w:rsidR="006C2EEC" w:rsidRDefault="006C2EEC">
            <w:pPr>
              <w:pStyle w:val="TableParagraph"/>
              <w:spacing w:line="219" w:lineRule="exact"/>
              <w:ind w:left="104"/>
              <w:rPr>
                <w:rFonts w:ascii="Arial Narrow" w:eastAsia="Arial Narrow" w:hAnsi="Arial Narrow" w:cs="Arial Narrow"/>
                <w:sz w:val="20"/>
                <w:szCs w:val="20"/>
              </w:rPr>
            </w:pPr>
          </w:p>
          <w:p w14:paraId="5EA3802F" w14:textId="77777777" w:rsidR="006C2EEC" w:rsidRDefault="006C2EEC">
            <w:pPr>
              <w:pStyle w:val="TableParagraph"/>
              <w:spacing w:line="219" w:lineRule="exact"/>
              <w:ind w:left="104"/>
              <w:rPr>
                <w:rFonts w:ascii="Arial Narrow" w:eastAsia="Arial Narrow" w:hAnsi="Arial Narrow" w:cs="Arial Narrow"/>
                <w:sz w:val="20"/>
                <w:szCs w:val="20"/>
              </w:rPr>
            </w:pPr>
          </w:p>
          <w:p w14:paraId="4179691C" w14:textId="77777777" w:rsidR="006C2EEC" w:rsidRDefault="006C2EEC">
            <w:pPr>
              <w:pStyle w:val="TableParagraph"/>
              <w:spacing w:line="219" w:lineRule="exact"/>
              <w:ind w:left="104"/>
              <w:rPr>
                <w:rFonts w:ascii="Arial Narrow" w:eastAsia="Arial Narrow" w:hAnsi="Arial Narrow" w:cs="Arial Narrow"/>
                <w:sz w:val="20"/>
                <w:szCs w:val="20"/>
              </w:rPr>
            </w:pPr>
          </w:p>
          <w:p w14:paraId="69C22F6F" w14:textId="77777777" w:rsidR="006C2EEC" w:rsidRDefault="006C2EEC">
            <w:pPr>
              <w:pStyle w:val="TableParagraph"/>
              <w:spacing w:line="219" w:lineRule="exact"/>
              <w:ind w:left="104"/>
              <w:rPr>
                <w:rFonts w:ascii="Arial Narrow" w:eastAsia="Arial Narrow" w:hAnsi="Arial Narrow" w:cs="Arial Narrow"/>
                <w:sz w:val="20"/>
                <w:szCs w:val="20"/>
              </w:rPr>
            </w:pPr>
          </w:p>
          <w:p w14:paraId="59A2B47A" w14:textId="77777777" w:rsidR="006C2EEC" w:rsidRDefault="006C2EEC">
            <w:pPr>
              <w:pStyle w:val="TableParagraph"/>
              <w:spacing w:line="219" w:lineRule="exact"/>
              <w:ind w:left="104"/>
              <w:rPr>
                <w:rFonts w:ascii="Arial Narrow" w:eastAsia="Arial Narrow" w:hAnsi="Arial Narrow" w:cs="Arial Narrow"/>
                <w:sz w:val="20"/>
                <w:szCs w:val="20"/>
              </w:rPr>
            </w:pPr>
          </w:p>
          <w:p w14:paraId="51F28F86" w14:textId="77777777" w:rsidR="006C2EEC" w:rsidRDefault="006C2EEC">
            <w:pPr>
              <w:pStyle w:val="TableParagraph"/>
              <w:spacing w:line="219" w:lineRule="exact"/>
              <w:ind w:left="104"/>
              <w:rPr>
                <w:rFonts w:ascii="Arial Narrow" w:eastAsia="Arial Narrow" w:hAnsi="Arial Narrow" w:cs="Arial Narrow"/>
                <w:sz w:val="20"/>
                <w:szCs w:val="20"/>
              </w:rPr>
            </w:pPr>
          </w:p>
          <w:p w14:paraId="6178F466" w14:textId="77777777" w:rsidR="006C2EEC" w:rsidRDefault="006C2EEC">
            <w:pPr>
              <w:pStyle w:val="TableParagraph"/>
              <w:spacing w:line="219" w:lineRule="exact"/>
              <w:ind w:left="104"/>
              <w:rPr>
                <w:rFonts w:ascii="Arial Narrow" w:eastAsia="Arial Narrow" w:hAnsi="Arial Narrow" w:cs="Arial Narrow"/>
                <w:sz w:val="20"/>
                <w:szCs w:val="20"/>
              </w:rPr>
            </w:pPr>
          </w:p>
          <w:p w14:paraId="7844DC65" w14:textId="77777777" w:rsidR="006C2EEC" w:rsidRDefault="006C2EEC">
            <w:pPr>
              <w:pStyle w:val="TableParagraph"/>
              <w:spacing w:line="219" w:lineRule="exact"/>
              <w:ind w:left="104"/>
              <w:rPr>
                <w:rFonts w:ascii="Arial Narrow" w:eastAsia="Arial Narrow" w:hAnsi="Arial Narrow" w:cs="Arial Narrow"/>
                <w:sz w:val="20"/>
                <w:szCs w:val="20"/>
              </w:rPr>
            </w:pPr>
          </w:p>
          <w:p w14:paraId="04C80BC0" w14:textId="77777777" w:rsidR="006C2EEC" w:rsidRDefault="006C2EEC">
            <w:pPr>
              <w:pStyle w:val="TableParagraph"/>
              <w:spacing w:line="219" w:lineRule="exact"/>
              <w:ind w:left="104"/>
              <w:rPr>
                <w:rFonts w:ascii="Arial Narrow" w:eastAsia="Arial Narrow" w:hAnsi="Arial Narrow" w:cs="Arial Narrow"/>
                <w:sz w:val="20"/>
                <w:szCs w:val="20"/>
              </w:rPr>
            </w:pPr>
          </w:p>
          <w:p w14:paraId="09777E60" w14:textId="77777777" w:rsidR="006C2EEC" w:rsidRDefault="006C2EEC">
            <w:pPr>
              <w:pStyle w:val="TableParagraph"/>
              <w:spacing w:line="219" w:lineRule="exact"/>
              <w:ind w:left="104"/>
              <w:rPr>
                <w:rFonts w:ascii="Arial Narrow" w:eastAsia="Arial Narrow" w:hAnsi="Arial Narrow" w:cs="Arial Narrow"/>
                <w:sz w:val="20"/>
                <w:szCs w:val="20"/>
              </w:rPr>
            </w:pPr>
          </w:p>
          <w:p w14:paraId="4837D023" w14:textId="77777777" w:rsidR="006C2EEC" w:rsidRDefault="006C2EEC">
            <w:pPr>
              <w:pStyle w:val="TableParagraph"/>
              <w:spacing w:line="219" w:lineRule="exact"/>
              <w:ind w:left="104"/>
              <w:rPr>
                <w:rFonts w:ascii="Arial Narrow" w:eastAsia="Arial Narrow" w:hAnsi="Arial Narrow" w:cs="Arial Narrow"/>
                <w:sz w:val="20"/>
                <w:szCs w:val="20"/>
              </w:rPr>
            </w:pPr>
          </w:p>
          <w:p w14:paraId="2038AF73" w14:textId="77777777" w:rsidR="006C2EEC" w:rsidRDefault="006C2EEC">
            <w:pPr>
              <w:pStyle w:val="TableParagraph"/>
              <w:spacing w:line="219" w:lineRule="exact"/>
              <w:ind w:left="104"/>
              <w:rPr>
                <w:rFonts w:ascii="Arial Narrow" w:eastAsia="Arial Narrow" w:hAnsi="Arial Narrow" w:cs="Arial Narrow"/>
                <w:sz w:val="20"/>
                <w:szCs w:val="20"/>
              </w:rPr>
            </w:pPr>
          </w:p>
          <w:p w14:paraId="39AF955C" w14:textId="77777777" w:rsidR="006C2EEC" w:rsidRDefault="006C2EEC">
            <w:pPr>
              <w:pStyle w:val="TableParagraph"/>
              <w:spacing w:line="219" w:lineRule="exact"/>
              <w:ind w:left="104"/>
              <w:rPr>
                <w:rFonts w:ascii="Arial Narrow" w:eastAsia="Arial Narrow" w:hAnsi="Arial Narrow" w:cs="Arial Narrow"/>
                <w:sz w:val="20"/>
                <w:szCs w:val="20"/>
              </w:rPr>
            </w:pPr>
          </w:p>
          <w:p w14:paraId="2001C84F" w14:textId="77777777" w:rsidR="006C2EEC" w:rsidRDefault="006C2EEC">
            <w:pPr>
              <w:pStyle w:val="TableParagraph"/>
              <w:spacing w:line="219" w:lineRule="exact"/>
              <w:ind w:left="104"/>
              <w:rPr>
                <w:rFonts w:ascii="Arial Narrow" w:eastAsia="Arial Narrow" w:hAnsi="Arial Narrow" w:cs="Arial Narrow"/>
                <w:sz w:val="20"/>
                <w:szCs w:val="20"/>
              </w:rPr>
            </w:pPr>
          </w:p>
          <w:p w14:paraId="7F6E4906" w14:textId="77777777" w:rsidR="006C2EEC" w:rsidRDefault="006C2EEC">
            <w:pPr>
              <w:pStyle w:val="TableParagraph"/>
              <w:spacing w:line="219" w:lineRule="exact"/>
              <w:ind w:left="104"/>
              <w:rPr>
                <w:rFonts w:ascii="Arial Narrow" w:eastAsia="Arial Narrow" w:hAnsi="Arial Narrow" w:cs="Arial Narrow"/>
                <w:sz w:val="20"/>
                <w:szCs w:val="20"/>
              </w:rPr>
            </w:pPr>
          </w:p>
          <w:p w14:paraId="44F47293" w14:textId="77777777" w:rsidR="006C2EEC" w:rsidRDefault="006C2EEC">
            <w:pPr>
              <w:pStyle w:val="TableParagraph"/>
              <w:spacing w:line="219" w:lineRule="exact"/>
              <w:ind w:left="104"/>
              <w:rPr>
                <w:rFonts w:ascii="Arial Narrow" w:eastAsia="Arial Narrow" w:hAnsi="Arial Narrow" w:cs="Arial Narrow"/>
                <w:sz w:val="20"/>
                <w:szCs w:val="20"/>
              </w:rPr>
            </w:pPr>
          </w:p>
          <w:p w14:paraId="70DC53EE" w14:textId="77777777" w:rsidR="006C2EEC" w:rsidRDefault="006C2EEC">
            <w:pPr>
              <w:pStyle w:val="TableParagraph"/>
              <w:spacing w:line="219" w:lineRule="exact"/>
              <w:ind w:left="104"/>
              <w:rPr>
                <w:rFonts w:ascii="Arial Narrow" w:eastAsia="Arial Narrow" w:hAnsi="Arial Narrow" w:cs="Arial Narrow"/>
                <w:sz w:val="20"/>
                <w:szCs w:val="20"/>
              </w:rPr>
            </w:pPr>
          </w:p>
          <w:p w14:paraId="4F8CCC31" w14:textId="77777777" w:rsidR="006C2EEC" w:rsidRDefault="006C2EEC">
            <w:pPr>
              <w:pStyle w:val="TableParagraph"/>
              <w:spacing w:line="219" w:lineRule="exact"/>
              <w:ind w:left="104"/>
              <w:rPr>
                <w:rFonts w:ascii="Arial Narrow" w:eastAsia="Arial Narrow" w:hAnsi="Arial Narrow" w:cs="Arial Narrow"/>
                <w:sz w:val="20"/>
                <w:szCs w:val="20"/>
              </w:rPr>
            </w:pPr>
          </w:p>
          <w:p w14:paraId="67826205" w14:textId="77777777" w:rsidR="006C2EEC" w:rsidRDefault="006C2EEC">
            <w:pPr>
              <w:pStyle w:val="TableParagraph"/>
              <w:spacing w:line="219" w:lineRule="exact"/>
              <w:ind w:left="104"/>
              <w:rPr>
                <w:rFonts w:ascii="Arial Narrow" w:eastAsia="Arial Narrow" w:hAnsi="Arial Narrow" w:cs="Arial Narrow"/>
                <w:sz w:val="20"/>
                <w:szCs w:val="20"/>
              </w:rPr>
            </w:pPr>
          </w:p>
          <w:p w14:paraId="0FF73B14" w14:textId="77777777" w:rsidR="006C2EEC" w:rsidRDefault="006C2EEC">
            <w:pPr>
              <w:pStyle w:val="TableParagraph"/>
              <w:spacing w:line="219" w:lineRule="exact"/>
              <w:ind w:left="104"/>
              <w:rPr>
                <w:rFonts w:ascii="Arial Narrow" w:eastAsia="Arial Narrow" w:hAnsi="Arial Narrow" w:cs="Arial Narrow"/>
                <w:sz w:val="20"/>
                <w:szCs w:val="20"/>
              </w:rPr>
            </w:pPr>
          </w:p>
          <w:p w14:paraId="1AA218E7"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16E8B05E"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08689D7C" w14:textId="77777777" w:rsidR="002E02C8" w:rsidRDefault="002E02C8">
            <w:pPr>
              <w:pStyle w:val="TableParagraph"/>
              <w:spacing w:line="219" w:lineRule="exact"/>
              <w:ind w:left="102"/>
              <w:rPr>
                <w:rFonts w:ascii="Arial Narrow" w:eastAsia="Arial Narrow" w:hAnsi="Arial Narrow" w:cs="Arial Narrow"/>
                <w:sz w:val="20"/>
                <w:szCs w:val="20"/>
              </w:rPr>
            </w:pPr>
          </w:p>
          <w:p w14:paraId="57A216F4" w14:textId="5D1BC4AE" w:rsidR="002E02C8" w:rsidRDefault="002E02C8">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As we have studied med-surg issues in great detail, lots of my knowledge came into play in this event. For example, we have learned that ambulation can be key to not only increasing the patient’s circulation but awakening the bowels after a surgery. The theories we have learned in earlier modules are incredibly relevant to this event (i.e. circulation, early intervention post-surgery) mainly due to the decrease in complications of surgical patients. I did have another patient that had had the same surgery several days earlier</w:t>
            </w:r>
            <w:r w:rsidR="00BB5AEB">
              <w:rPr>
                <w:rFonts w:ascii="Arial Narrow" w:eastAsia="Arial Narrow" w:hAnsi="Arial Narrow" w:cs="Arial Narrow"/>
                <w:sz w:val="20"/>
                <w:szCs w:val="20"/>
              </w:rPr>
              <w:t xml:space="preserve">. She was still experiencing moderate discomfort with a distended abdomen and had yet to pass gas. The difference in theses patient did seem important in the sense that not everyone reacts the same to a surgery. The only </w:t>
            </w:r>
          </w:p>
        </w:tc>
      </w:tr>
      <w:tr w:rsidR="005B0223" w14:paraId="643DF154"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0BBF2578"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75FB9F8D" w14:textId="77777777" w:rsidR="00FD0A09" w:rsidRDefault="00FD0A09">
            <w:pPr>
              <w:pStyle w:val="TableParagraph"/>
              <w:spacing w:line="219" w:lineRule="exact"/>
              <w:ind w:left="104"/>
              <w:rPr>
                <w:rFonts w:ascii="Arial Narrow" w:eastAsia="Arial Narrow" w:hAnsi="Arial Narrow" w:cs="Arial Narrow"/>
                <w:sz w:val="20"/>
                <w:szCs w:val="20"/>
              </w:rPr>
            </w:pPr>
          </w:p>
          <w:p w14:paraId="38215C63" w14:textId="766C31F3" w:rsidR="00FD0A09" w:rsidRDefault="00FD0A0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As this was my first day of clinicals in a new module, I was nervous but excited to move forward in my education as a student nurse. I was; however, motivated by the fact that I was familiar with all of the medications I would be administering. As the event progressed, my comfort level began to increase. My nurse was very kind, patient, and knowledgeable which went a long way in curing my nervousness. The patient was also incredibly kind given her circumstance. </w:t>
            </w:r>
            <w:r w:rsidR="00A05479">
              <w:rPr>
                <w:rFonts w:ascii="Arial Narrow" w:eastAsia="Arial Narrow" w:hAnsi="Arial Narrow" w:cs="Arial Narrow"/>
                <w:sz w:val="20"/>
                <w:szCs w:val="20"/>
              </w:rPr>
              <w:t>As a result, I felt incredibly confident in my abilities to perform at a level expected of me, as well as the final outcome of this situation. The reassurance of my confidence is the most important emotion that I was left with from this situation. Having confidence in your abilities is key to your success in the clinical setting.</w:t>
            </w:r>
          </w:p>
        </w:tc>
        <w:tc>
          <w:tcPr>
            <w:tcW w:w="5509" w:type="dxa"/>
            <w:tcBorders>
              <w:top w:val="single" w:sz="6" w:space="0" w:color="000000"/>
              <w:left w:val="single" w:sz="6" w:space="0" w:color="000000"/>
              <w:bottom w:val="single" w:sz="6" w:space="0" w:color="000000"/>
              <w:right w:val="single" w:sz="6" w:space="0" w:color="000000"/>
            </w:tcBorders>
          </w:tcPr>
          <w:p w14:paraId="15ED40E1"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19149AB" w14:textId="77777777" w:rsidR="00BB5AEB" w:rsidRDefault="00BB5AEB">
            <w:pPr>
              <w:pStyle w:val="TableParagraph"/>
              <w:spacing w:line="219" w:lineRule="exact"/>
              <w:ind w:left="102"/>
              <w:rPr>
                <w:rFonts w:ascii="Arial Narrow" w:eastAsia="Arial Narrow" w:hAnsi="Arial Narrow" w:cs="Arial Narrow"/>
                <w:sz w:val="20"/>
                <w:szCs w:val="20"/>
              </w:rPr>
            </w:pPr>
          </w:p>
          <w:p w14:paraId="72E20746" w14:textId="3DEAD315" w:rsidR="00BB5AEB" w:rsidRDefault="00BB5AE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Given that my nurse had a thick accent, I could have made the situation </w:t>
            </w:r>
            <w:r w:rsidR="00682142">
              <w:rPr>
                <w:rFonts w:ascii="Arial Narrow" w:eastAsia="Arial Narrow" w:hAnsi="Arial Narrow" w:cs="Arial Narrow"/>
                <w:sz w:val="20"/>
                <w:szCs w:val="20"/>
              </w:rPr>
              <w:t xml:space="preserve">better </w:t>
            </w:r>
            <w:r>
              <w:rPr>
                <w:rFonts w:ascii="Arial Narrow" w:eastAsia="Arial Narrow" w:hAnsi="Arial Narrow" w:cs="Arial Narrow"/>
                <w:sz w:val="20"/>
                <w:szCs w:val="20"/>
              </w:rPr>
              <w:t xml:space="preserve">by ensuring my patient was understanding everything that she should. </w:t>
            </w:r>
            <w:r w:rsidR="00682142">
              <w:rPr>
                <w:rFonts w:ascii="Arial Narrow" w:eastAsia="Arial Narrow" w:hAnsi="Arial Narrow" w:cs="Arial Narrow"/>
                <w:sz w:val="20"/>
                <w:szCs w:val="20"/>
              </w:rPr>
              <w:t xml:space="preserve">I believe if my nurse initiated more physical contact and/or slowed down how fast she spoke, communication would improve with patients. I would have gotten physical assessments done earlier if given the chance to do something different (just for timeliness/effectiveness). I think what I took away most from this situation is that emotions and attitudes really are contagious. Given that this was the first patient I interacted with, her attitude rubbed off on me and made me a better student and caregiver as a result. </w:t>
            </w:r>
          </w:p>
        </w:tc>
      </w:tr>
      <w:tr w:rsidR="005B0223" w14:paraId="75F287B3"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3A504E0E"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A19B5B1" w14:textId="77777777" w:rsidR="00A05479" w:rsidRDefault="00A05479">
            <w:pPr>
              <w:pStyle w:val="TableParagraph"/>
              <w:spacing w:line="219" w:lineRule="exact"/>
              <w:ind w:left="104"/>
              <w:rPr>
                <w:rFonts w:ascii="Arial Narrow" w:eastAsia="Arial Narrow" w:hAnsi="Arial Narrow" w:cs="Arial Narrow"/>
                <w:sz w:val="20"/>
                <w:szCs w:val="20"/>
              </w:rPr>
            </w:pPr>
          </w:p>
          <w:p w14:paraId="376008BF" w14:textId="59FAB1DD" w:rsidR="00A05479" w:rsidRDefault="00A0547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 best part of this situation was seeing my patient in such good spirits despite having a large part of her colon removed. I do not believe there was something “bad” about this situation. The patient was </w:t>
            </w:r>
            <w:r w:rsidR="008D0F34">
              <w:rPr>
                <w:rFonts w:ascii="Arial Narrow" w:eastAsia="Arial Narrow" w:hAnsi="Arial Narrow" w:cs="Arial Narrow"/>
                <w:sz w:val="20"/>
                <w:szCs w:val="20"/>
              </w:rPr>
              <w:t>cared for in a timely fashion, she progressed to her goals quickly, and stated her satisfaction in her care. Communicating with this patient was incredibly easy due to her happy attitude. Finding an adequate area to inject a subq injection (in her abdomen) did prove to be difficult as this patient was rather skinny. Once an area within her abdomen was found, I did administer this medication well, which is something that proved difficult for me in the past. My nurse did a great job of helping me with any questions I had or issues I had during this time. In this situation, I did not expect a different result from the one we were given. The only issue we ran into was the time it took for this patient to have a bowel movement. As a person within her care team, I did help ambulate her which initiate</w:t>
            </w:r>
            <w:r w:rsidR="002E02C8">
              <w:rPr>
                <w:rFonts w:ascii="Arial Narrow" w:eastAsia="Arial Narrow" w:hAnsi="Arial Narrow" w:cs="Arial Narrow"/>
                <w:sz w:val="20"/>
                <w:szCs w:val="20"/>
              </w:rPr>
              <w:t>d</w:t>
            </w:r>
            <w:r w:rsidR="008D0F34">
              <w:rPr>
                <w:rFonts w:ascii="Arial Narrow" w:eastAsia="Arial Narrow" w:hAnsi="Arial Narrow" w:cs="Arial Narrow"/>
                <w:sz w:val="20"/>
                <w:szCs w:val="20"/>
              </w:rPr>
              <w:t xml:space="preserve"> a bowel movement later tha</w:t>
            </w:r>
            <w:r w:rsidR="002E02C8">
              <w:rPr>
                <w:rFonts w:ascii="Arial Narrow" w:eastAsia="Arial Narrow" w:hAnsi="Arial Narrow" w:cs="Arial Narrow"/>
                <w:sz w:val="20"/>
                <w:szCs w:val="20"/>
              </w:rPr>
              <w:t>t</w:t>
            </w:r>
            <w:r w:rsidR="008D0F34">
              <w:rPr>
                <w:rFonts w:ascii="Arial Narrow" w:eastAsia="Arial Narrow" w:hAnsi="Arial Narrow" w:cs="Arial Narrow"/>
                <w:sz w:val="20"/>
                <w:szCs w:val="20"/>
              </w:rPr>
              <w:t xml:space="preserve"> day. </w:t>
            </w:r>
          </w:p>
        </w:tc>
        <w:tc>
          <w:tcPr>
            <w:tcW w:w="5509" w:type="dxa"/>
            <w:tcBorders>
              <w:top w:val="single" w:sz="6" w:space="0" w:color="000000"/>
              <w:left w:val="single" w:sz="6" w:space="0" w:color="000000"/>
              <w:bottom w:val="single" w:sz="6" w:space="0" w:color="000000"/>
              <w:right w:val="single" w:sz="6" w:space="0" w:color="000000"/>
            </w:tcBorders>
          </w:tcPr>
          <w:p w14:paraId="35B8D4BE"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6ADF63DE" w14:textId="77777777" w:rsidR="00682142" w:rsidRDefault="00682142">
            <w:pPr>
              <w:pStyle w:val="TableParagraph"/>
              <w:spacing w:line="219" w:lineRule="exact"/>
              <w:ind w:left="102"/>
              <w:rPr>
                <w:rFonts w:ascii="Arial Narrow" w:eastAsia="Arial Narrow" w:hAnsi="Arial Narrow" w:cs="Arial Narrow"/>
                <w:sz w:val="20"/>
                <w:szCs w:val="20"/>
              </w:rPr>
            </w:pPr>
          </w:p>
          <w:p w14:paraId="7A3C4A12" w14:textId="32F073E9" w:rsidR="00682142" w:rsidRDefault="00682142">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Overall, this situation was a very good one. The conclusion I draw from this </w:t>
            </w:r>
            <w:r w:rsidR="00037E60">
              <w:rPr>
                <w:rFonts w:ascii="Arial Narrow" w:eastAsia="Arial Narrow" w:hAnsi="Arial Narrow" w:cs="Arial Narrow"/>
                <w:sz w:val="20"/>
                <w:szCs w:val="20"/>
              </w:rPr>
              <w:t>is the power of confidence and attitude. Confidence improves your skills when you believe in your ability. Having a good attitude can make any patient’s day better, even if it is just in the moments you interact with them. If given the choice, I do not believe I would do anything differently. Making mistakes is a good way to learn for the next time (as long as you didn’t put a patient in jeopardy). I believe this “lesson” will make me a better nurse in the future because it is so simple. Having a good attitude and believing in my abilities will make me not only a better nurse but a</w:t>
            </w:r>
            <w:r w:rsidR="00660081">
              <w:rPr>
                <w:rFonts w:ascii="Arial Narrow" w:eastAsia="Arial Narrow" w:hAnsi="Arial Narrow" w:cs="Arial Narrow"/>
                <w:sz w:val="20"/>
                <w:szCs w:val="20"/>
              </w:rPr>
              <w:t xml:space="preserve">n empathetic </w:t>
            </w:r>
            <w:proofErr w:type="spellStart"/>
            <w:r w:rsidR="00660081">
              <w:rPr>
                <w:rFonts w:ascii="Arial Narrow" w:eastAsia="Arial Narrow" w:hAnsi="Arial Narrow" w:cs="Arial Narrow"/>
                <w:sz w:val="20"/>
                <w:szCs w:val="20"/>
              </w:rPr>
              <w:t>one</w:t>
            </w:r>
            <w:proofErr w:type="spellEnd"/>
            <w:r w:rsidR="00660081">
              <w:rPr>
                <w:rFonts w:ascii="Arial Narrow" w:eastAsia="Arial Narrow" w:hAnsi="Arial Narrow" w:cs="Arial Narrow"/>
                <w:sz w:val="20"/>
                <w:szCs w:val="20"/>
              </w:rPr>
              <w:t xml:space="preserve"> as well. </w:t>
            </w:r>
          </w:p>
        </w:tc>
      </w:tr>
    </w:tbl>
    <w:p w14:paraId="744CE545"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1E3AB" w14:textId="77777777" w:rsidR="0089321E" w:rsidRDefault="0089321E">
      <w:r>
        <w:separator/>
      </w:r>
    </w:p>
  </w:endnote>
  <w:endnote w:type="continuationSeparator" w:id="0">
    <w:p w14:paraId="75C90771" w14:textId="77777777" w:rsidR="0089321E" w:rsidRDefault="00893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9AF51"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7478D0EC" wp14:editId="59F3D31C">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2A296"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78D0EC"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" filled="f" stroked="f">
              <v:textbox inset="0,0,0,0">
                <w:txbxContent>
                  <w:p w14:paraId="5832A296"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480BA" w14:textId="77777777" w:rsidR="0089321E" w:rsidRDefault="0089321E">
      <w:r>
        <w:separator/>
      </w:r>
    </w:p>
  </w:footnote>
  <w:footnote w:type="continuationSeparator" w:id="0">
    <w:p w14:paraId="7A0B03A5" w14:textId="77777777" w:rsidR="0089321E" w:rsidRDefault="00893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B6055"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17C0F964" wp14:editId="612C1D9C">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6D03B"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C0F964"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" filled="f" stroked="f">
              <v:textbox inset="0,0,0,0">
                <w:txbxContent>
                  <w:p w14:paraId="79F6D03B"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037E60"/>
    <w:rsid w:val="002E02C8"/>
    <w:rsid w:val="0047277E"/>
    <w:rsid w:val="005B0223"/>
    <w:rsid w:val="00660081"/>
    <w:rsid w:val="00672D73"/>
    <w:rsid w:val="00682142"/>
    <w:rsid w:val="006C2EEC"/>
    <w:rsid w:val="0089321E"/>
    <w:rsid w:val="008D0F34"/>
    <w:rsid w:val="00A05479"/>
    <w:rsid w:val="00BB5AEB"/>
    <w:rsid w:val="00FC7CCE"/>
    <w:rsid w:val="00FD0A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8AFC6"/>
  <w15:docId w15:val="{164BA489-9461-0E45-992B-E7F850B8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1202</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Analise Jimenez</cp:lastModifiedBy>
  <cp:revision>2</cp:revision>
  <dcterms:created xsi:type="dcterms:W3CDTF">2021-02-24T23:26:00Z</dcterms:created>
  <dcterms:modified xsi:type="dcterms:W3CDTF">2021-02-24T23:26:00Z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